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CC5C81" w14:textId="77777777" w:rsidR="00E10617" w:rsidRDefault="00E10617" w:rsidP="00E10617">
      <w:pPr>
        <w:jc w:val="center"/>
        <w:rPr>
          <w:rFonts w:ascii="Times New Roman" w:hAnsi="Times New Roman" w:cs="Times New Roman"/>
          <w:sz w:val="24"/>
          <w:szCs w:val="24"/>
        </w:rPr>
      </w:pPr>
    </w:p>
    <w:p w14:paraId="30355246" w14:textId="77777777" w:rsidR="00E10617" w:rsidRDefault="00E10617" w:rsidP="00E10617">
      <w:pPr>
        <w:jc w:val="center"/>
        <w:rPr>
          <w:rFonts w:ascii="Times New Roman" w:hAnsi="Times New Roman" w:cs="Times New Roman"/>
          <w:sz w:val="24"/>
          <w:szCs w:val="24"/>
        </w:rPr>
      </w:pPr>
    </w:p>
    <w:p w14:paraId="4C9E7FDD" w14:textId="77777777" w:rsidR="00E10617" w:rsidRDefault="00E10617" w:rsidP="00E10617">
      <w:pPr>
        <w:jc w:val="center"/>
        <w:rPr>
          <w:rFonts w:ascii="Times New Roman" w:hAnsi="Times New Roman" w:cs="Times New Roman"/>
          <w:sz w:val="24"/>
          <w:szCs w:val="24"/>
        </w:rPr>
      </w:pPr>
    </w:p>
    <w:p w14:paraId="38FD80FD" w14:textId="77777777" w:rsidR="00E10617" w:rsidRDefault="00E10617" w:rsidP="00E10617">
      <w:pPr>
        <w:jc w:val="center"/>
        <w:rPr>
          <w:rFonts w:ascii="Times New Roman" w:hAnsi="Times New Roman" w:cs="Times New Roman"/>
          <w:sz w:val="24"/>
          <w:szCs w:val="24"/>
        </w:rPr>
      </w:pPr>
    </w:p>
    <w:p w14:paraId="6D1E6285" w14:textId="77777777" w:rsidR="00E10617" w:rsidRDefault="00E10617" w:rsidP="00E10617">
      <w:pPr>
        <w:jc w:val="center"/>
        <w:rPr>
          <w:rFonts w:ascii="Times New Roman" w:hAnsi="Times New Roman" w:cs="Times New Roman"/>
          <w:sz w:val="24"/>
          <w:szCs w:val="24"/>
        </w:rPr>
      </w:pPr>
    </w:p>
    <w:p w14:paraId="134120D3" w14:textId="77777777" w:rsidR="00E10617" w:rsidRDefault="00E10617" w:rsidP="00E10617">
      <w:pPr>
        <w:jc w:val="center"/>
        <w:rPr>
          <w:rFonts w:ascii="Times New Roman" w:hAnsi="Times New Roman" w:cs="Times New Roman"/>
          <w:sz w:val="24"/>
          <w:szCs w:val="24"/>
        </w:rPr>
      </w:pPr>
    </w:p>
    <w:p w14:paraId="77CED5AB" w14:textId="41B68CB7" w:rsidR="00E10617" w:rsidRDefault="00185F09" w:rsidP="00E10617">
      <w:pPr>
        <w:jc w:val="center"/>
        <w:rPr>
          <w:rFonts w:ascii="Times New Roman" w:hAnsi="Times New Roman" w:cs="Times New Roman"/>
          <w:sz w:val="24"/>
          <w:szCs w:val="24"/>
        </w:rPr>
      </w:pPr>
      <w:r>
        <w:rPr>
          <w:rFonts w:ascii="Times New Roman" w:hAnsi="Times New Roman" w:cs="Times New Roman"/>
          <w:sz w:val="24"/>
          <w:szCs w:val="24"/>
        </w:rPr>
        <w:t>The Patriot Movie Review</w:t>
      </w:r>
    </w:p>
    <w:p w14:paraId="602C694F" w14:textId="22D0D7DD" w:rsidR="00E10617" w:rsidRDefault="00E10617" w:rsidP="00E10617">
      <w:pPr>
        <w:jc w:val="center"/>
        <w:rPr>
          <w:rFonts w:ascii="Times New Roman" w:hAnsi="Times New Roman" w:cs="Times New Roman"/>
          <w:sz w:val="24"/>
          <w:szCs w:val="24"/>
        </w:rPr>
      </w:pPr>
    </w:p>
    <w:p w14:paraId="40F5FCCC" w14:textId="37EFEAD6" w:rsidR="00E10617" w:rsidRDefault="00E10617" w:rsidP="00E10617">
      <w:pPr>
        <w:jc w:val="center"/>
        <w:rPr>
          <w:rFonts w:ascii="Times New Roman" w:hAnsi="Times New Roman" w:cs="Times New Roman"/>
          <w:sz w:val="24"/>
          <w:szCs w:val="24"/>
        </w:rPr>
      </w:pPr>
    </w:p>
    <w:p w14:paraId="0A10ED96" w14:textId="77777777" w:rsidR="00E10617" w:rsidRDefault="00E10617" w:rsidP="00E10617">
      <w:pPr>
        <w:jc w:val="center"/>
        <w:rPr>
          <w:rFonts w:ascii="Times New Roman" w:hAnsi="Times New Roman" w:cs="Times New Roman"/>
          <w:sz w:val="24"/>
          <w:szCs w:val="24"/>
        </w:rPr>
      </w:pPr>
    </w:p>
    <w:p w14:paraId="20E6DC93" w14:textId="25DD7C28" w:rsidR="00E10617" w:rsidRDefault="00185F09" w:rsidP="00E10617">
      <w:pPr>
        <w:jc w:val="center"/>
        <w:rPr>
          <w:rFonts w:ascii="Times New Roman" w:hAnsi="Times New Roman" w:cs="Times New Roman"/>
          <w:sz w:val="24"/>
          <w:szCs w:val="24"/>
        </w:rPr>
      </w:pPr>
      <w:r>
        <w:rPr>
          <w:rFonts w:ascii="Times New Roman" w:hAnsi="Times New Roman" w:cs="Times New Roman"/>
          <w:sz w:val="24"/>
          <w:szCs w:val="24"/>
        </w:rPr>
        <w:t>Student’s Name</w:t>
      </w:r>
    </w:p>
    <w:p w14:paraId="6EE1548C" w14:textId="31E9E7CC" w:rsidR="00E10617" w:rsidRDefault="00185F09" w:rsidP="00E10617">
      <w:pPr>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4326537C" w14:textId="256395F1" w:rsidR="00E10617" w:rsidRDefault="00185F09" w:rsidP="00E10617">
      <w:pPr>
        <w:jc w:val="center"/>
        <w:rPr>
          <w:rFonts w:ascii="Times New Roman" w:hAnsi="Times New Roman" w:cs="Times New Roman"/>
          <w:sz w:val="24"/>
          <w:szCs w:val="24"/>
        </w:rPr>
      </w:pPr>
      <w:r>
        <w:rPr>
          <w:rFonts w:ascii="Times New Roman" w:hAnsi="Times New Roman" w:cs="Times New Roman"/>
          <w:sz w:val="24"/>
          <w:szCs w:val="24"/>
        </w:rPr>
        <w:t>Date</w:t>
      </w:r>
    </w:p>
    <w:p w14:paraId="67B117DC" w14:textId="77777777" w:rsidR="00E10617" w:rsidRDefault="00185F09">
      <w:pPr>
        <w:rPr>
          <w:rFonts w:ascii="Times New Roman" w:hAnsi="Times New Roman" w:cs="Times New Roman"/>
          <w:sz w:val="24"/>
          <w:szCs w:val="24"/>
        </w:rPr>
      </w:pPr>
      <w:r>
        <w:rPr>
          <w:rFonts w:ascii="Times New Roman" w:hAnsi="Times New Roman" w:cs="Times New Roman"/>
          <w:sz w:val="24"/>
          <w:szCs w:val="24"/>
        </w:rPr>
        <w:br w:type="page"/>
      </w:r>
    </w:p>
    <w:p w14:paraId="21FCC372" w14:textId="77777777" w:rsidR="00E10617" w:rsidRPr="00E10617" w:rsidRDefault="00185F09" w:rsidP="00E10617">
      <w:pPr>
        <w:jc w:val="center"/>
        <w:rPr>
          <w:rFonts w:ascii="Times New Roman" w:hAnsi="Times New Roman" w:cs="Times New Roman"/>
          <w:b/>
          <w:bCs/>
          <w:sz w:val="24"/>
          <w:szCs w:val="24"/>
        </w:rPr>
      </w:pPr>
      <w:r w:rsidRPr="00E10617">
        <w:rPr>
          <w:rFonts w:ascii="Times New Roman" w:hAnsi="Times New Roman" w:cs="Times New Roman"/>
          <w:b/>
          <w:bCs/>
          <w:sz w:val="24"/>
          <w:szCs w:val="24"/>
        </w:rPr>
        <w:lastRenderedPageBreak/>
        <w:t>The Patriot Movie Review</w:t>
      </w:r>
    </w:p>
    <w:p w14:paraId="24DEC28C" w14:textId="112408DE" w:rsidR="00424BEA" w:rsidRPr="00D60DAC" w:rsidRDefault="00185F09" w:rsidP="00C408CD">
      <w:pPr>
        <w:spacing w:after="0" w:line="480" w:lineRule="auto"/>
        <w:ind w:firstLine="720"/>
        <w:rPr>
          <w:rFonts w:ascii="Times New Roman" w:hAnsi="Times New Roman" w:cs="Times New Roman"/>
          <w:sz w:val="24"/>
          <w:szCs w:val="24"/>
          <w:shd w:val="clear" w:color="auto" w:fill="FFFFFF"/>
        </w:rPr>
      </w:pPr>
      <w:r w:rsidRPr="00D60DAC">
        <w:rPr>
          <w:rFonts w:ascii="Times New Roman" w:hAnsi="Times New Roman" w:cs="Times New Roman"/>
          <w:sz w:val="24"/>
          <w:szCs w:val="24"/>
        </w:rPr>
        <w:t xml:space="preserve">The movie is a fiction war narrative directed by </w:t>
      </w:r>
      <w:r w:rsidRPr="00D60DAC">
        <w:rPr>
          <w:rFonts w:ascii="Times New Roman" w:hAnsi="Times New Roman" w:cs="Times New Roman"/>
          <w:sz w:val="24"/>
          <w:szCs w:val="24"/>
          <w:shd w:val="clear" w:color="auto" w:fill="FFFFFF"/>
        </w:rPr>
        <w:t xml:space="preserve">Roland </w:t>
      </w:r>
      <w:proofErr w:type="spellStart"/>
      <w:r w:rsidRPr="00D60DAC">
        <w:rPr>
          <w:rFonts w:ascii="Times New Roman" w:hAnsi="Times New Roman" w:cs="Times New Roman"/>
          <w:sz w:val="24"/>
          <w:szCs w:val="24"/>
          <w:shd w:val="clear" w:color="auto" w:fill="FFFFFF"/>
        </w:rPr>
        <w:t>Emmerich</w:t>
      </w:r>
      <w:proofErr w:type="spellEnd"/>
      <w:r w:rsidRPr="00D60DAC">
        <w:rPr>
          <w:rFonts w:ascii="Times New Roman" w:hAnsi="Times New Roman" w:cs="Times New Roman"/>
          <w:sz w:val="24"/>
          <w:szCs w:val="24"/>
          <w:shd w:val="clear" w:color="auto" w:fill="FFFFFF"/>
        </w:rPr>
        <w:t xml:space="preserve"> and written by Robert </w:t>
      </w:r>
      <w:proofErr w:type="spellStart"/>
      <w:r w:rsidRPr="00D60DAC">
        <w:rPr>
          <w:rFonts w:ascii="Times New Roman" w:hAnsi="Times New Roman" w:cs="Times New Roman"/>
          <w:sz w:val="24"/>
          <w:szCs w:val="24"/>
          <w:shd w:val="clear" w:color="auto" w:fill="FFFFFF"/>
        </w:rPr>
        <w:t>Rodat</w:t>
      </w:r>
      <w:proofErr w:type="spellEnd"/>
      <w:r w:rsidRPr="00D60DAC">
        <w:rPr>
          <w:rFonts w:ascii="Times New Roman" w:hAnsi="Times New Roman" w:cs="Times New Roman"/>
          <w:sz w:val="24"/>
          <w:szCs w:val="24"/>
          <w:shd w:val="clear" w:color="auto" w:fill="FFFFFF"/>
        </w:rPr>
        <w:t xml:space="preserve">. The storyline of the movie is brought out in the life of a </w:t>
      </w:r>
      <w:r w:rsidR="00D84BDD" w:rsidRPr="00D60DAC">
        <w:rPr>
          <w:rFonts w:ascii="Times New Roman" w:hAnsi="Times New Roman" w:cs="Times New Roman"/>
          <w:sz w:val="24"/>
          <w:szCs w:val="24"/>
          <w:shd w:val="clear" w:color="auto" w:fill="FFFFFF"/>
        </w:rPr>
        <w:t>South Carolina</w:t>
      </w:r>
      <w:r w:rsidRPr="00D60DAC">
        <w:rPr>
          <w:rFonts w:ascii="Times New Roman" w:hAnsi="Times New Roman" w:cs="Times New Roman"/>
          <w:sz w:val="24"/>
          <w:szCs w:val="24"/>
          <w:shd w:val="clear" w:color="auto" w:fill="FFFFFF"/>
        </w:rPr>
        <w:t xml:space="preserve"> Farmer; Benjamin Martin. Even though initially he was not willing to participate in the war against England, he became interested when on</w:t>
      </w:r>
      <w:r w:rsidRPr="00D60DAC">
        <w:rPr>
          <w:rFonts w:ascii="Times New Roman" w:hAnsi="Times New Roman" w:cs="Times New Roman"/>
          <w:sz w:val="24"/>
          <w:szCs w:val="24"/>
          <w:shd w:val="clear" w:color="auto" w:fill="FFFFFF"/>
        </w:rPr>
        <w:t xml:space="preserve">e of his </w:t>
      </w:r>
      <w:r w:rsidR="00D84BDD" w:rsidRPr="00D60DAC">
        <w:rPr>
          <w:rFonts w:ascii="Times New Roman" w:hAnsi="Times New Roman" w:cs="Times New Roman"/>
          <w:sz w:val="24"/>
          <w:szCs w:val="24"/>
          <w:shd w:val="clear" w:color="auto" w:fill="FFFFFF"/>
        </w:rPr>
        <w:t>sons</w:t>
      </w:r>
      <w:r w:rsidRPr="00D60DAC">
        <w:rPr>
          <w:rFonts w:ascii="Times New Roman" w:hAnsi="Times New Roman" w:cs="Times New Roman"/>
          <w:sz w:val="24"/>
          <w:szCs w:val="24"/>
          <w:shd w:val="clear" w:color="auto" w:fill="FFFFFF"/>
        </w:rPr>
        <w:t xml:space="preserve"> was killed by the English commander. His house too is burnt down by the vigorous army.</w:t>
      </w:r>
      <w:r w:rsidR="00BC682F" w:rsidRPr="00D60DAC">
        <w:rPr>
          <w:rFonts w:ascii="Times New Roman" w:hAnsi="Times New Roman" w:cs="Times New Roman"/>
          <w:sz w:val="24"/>
          <w:szCs w:val="24"/>
          <w:shd w:val="clear" w:color="auto" w:fill="FFFFFF"/>
        </w:rPr>
        <w:t xml:space="preserve"> In a revenge mission, he devotes himself to this war. He organizes militiamen, and in guerilla tactics </w:t>
      </w:r>
      <w:r w:rsidR="004C1EF2" w:rsidRPr="00D60DAC">
        <w:rPr>
          <w:rFonts w:ascii="Times New Roman" w:hAnsi="Times New Roman" w:cs="Times New Roman"/>
          <w:sz w:val="24"/>
          <w:szCs w:val="24"/>
          <w:shd w:val="clear" w:color="auto" w:fill="FFFFFF"/>
        </w:rPr>
        <w:t>attacks</w:t>
      </w:r>
      <w:r w:rsidR="00BC682F" w:rsidRPr="00D60DAC">
        <w:rPr>
          <w:rFonts w:ascii="Times New Roman" w:hAnsi="Times New Roman" w:cs="Times New Roman"/>
          <w:sz w:val="24"/>
          <w:szCs w:val="24"/>
          <w:shd w:val="clear" w:color="auto" w:fill="FFFFFF"/>
        </w:rPr>
        <w:t xml:space="preserve"> the English </w:t>
      </w:r>
      <w:r w:rsidR="004C1EF2" w:rsidRPr="00D60DAC">
        <w:rPr>
          <w:rFonts w:ascii="Times New Roman" w:hAnsi="Times New Roman" w:cs="Times New Roman"/>
          <w:sz w:val="24"/>
          <w:szCs w:val="24"/>
          <w:shd w:val="clear" w:color="auto" w:fill="FFFFFF"/>
        </w:rPr>
        <w:t>troops</w:t>
      </w:r>
      <w:r>
        <w:rPr>
          <w:rStyle w:val="FootnoteReference"/>
          <w:rFonts w:ascii="Times New Roman" w:hAnsi="Times New Roman" w:cs="Times New Roman"/>
          <w:sz w:val="24"/>
          <w:szCs w:val="24"/>
          <w:shd w:val="clear" w:color="auto" w:fill="FFFFFF"/>
        </w:rPr>
        <w:footnoteReference w:id="1"/>
      </w:r>
      <w:r w:rsidR="00BC682F" w:rsidRPr="00D60DAC">
        <w:rPr>
          <w:rFonts w:ascii="Times New Roman" w:hAnsi="Times New Roman" w:cs="Times New Roman"/>
          <w:sz w:val="24"/>
          <w:szCs w:val="24"/>
          <w:shd w:val="clear" w:color="auto" w:fill="FFFFFF"/>
        </w:rPr>
        <w:t>. H</w:t>
      </w:r>
      <w:r w:rsidR="00C13D40">
        <w:rPr>
          <w:rFonts w:ascii="Times New Roman" w:hAnsi="Times New Roman" w:cs="Times New Roman"/>
          <w:sz w:val="24"/>
          <w:szCs w:val="24"/>
          <w:shd w:val="clear" w:color="auto" w:fill="FFFFFF"/>
        </w:rPr>
        <w:t>e aim</w:t>
      </w:r>
      <w:r w:rsidR="00BC682F" w:rsidRPr="00D60DAC">
        <w:rPr>
          <w:rFonts w:ascii="Times New Roman" w:hAnsi="Times New Roman" w:cs="Times New Roman"/>
          <w:sz w:val="24"/>
          <w:szCs w:val="24"/>
          <w:shd w:val="clear" w:color="auto" w:fill="FFFFFF"/>
        </w:rPr>
        <w:t>s to hold them long enough until the French could arrive and continue with the war.</w:t>
      </w:r>
      <w:r w:rsidRPr="00D60DAC">
        <w:rPr>
          <w:rFonts w:ascii="Times New Roman" w:hAnsi="Times New Roman" w:cs="Times New Roman"/>
          <w:sz w:val="24"/>
          <w:szCs w:val="24"/>
          <w:shd w:val="clear" w:color="auto" w:fill="FFFFFF"/>
        </w:rPr>
        <w:t xml:space="preserve"> The film has </w:t>
      </w:r>
      <w:r w:rsidR="00C13D40">
        <w:rPr>
          <w:rFonts w:ascii="Times New Roman" w:hAnsi="Times New Roman" w:cs="Times New Roman"/>
          <w:sz w:val="24"/>
          <w:szCs w:val="24"/>
          <w:shd w:val="clear" w:color="auto" w:fill="FFFFFF"/>
        </w:rPr>
        <w:t>several</w:t>
      </w:r>
      <w:r w:rsidRPr="00D60DAC">
        <w:rPr>
          <w:rFonts w:ascii="Times New Roman" w:hAnsi="Times New Roman" w:cs="Times New Roman"/>
          <w:sz w:val="24"/>
          <w:szCs w:val="24"/>
          <w:shd w:val="clear" w:color="auto" w:fill="FFFFFF"/>
        </w:rPr>
        <w:t xml:space="preserve"> flashbacks in them.</w:t>
      </w:r>
    </w:p>
    <w:p w14:paraId="5359548B" w14:textId="48591809" w:rsidR="00505E5B" w:rsidRPr="00D60DAC" w:rsidRDefault="00185F09" w:rsidP="00C408CD">
      <w:pPr>
        <w:spacing w:after="0" w:line="480" w:lineRule="auto"/>
        <w:ind w:firstLine="720"/>
        <w:rPr>
          <w:rFonts w:ascii="Times New Roman" w:hAnsi="Times New Roman" w:cs="Times New Roman"/>
          <w:sz w:val="24"/>
          <w:szCs w:val="24"/>
        </w:rPr>
      </w:pPr>
      <w:r w:rsidRPr="00D60DAC">
        <w:rPr>
          <w:rFonts w:ascii="Times New Roman" w:hAnsi="Times New Roman" w:cs="Times New Roman"/>
          <w:sz w:val="24"/>
          <w:szCs w:val="24"/>
        </w:rPr>
        <w:t>The film is made to tell the American Revolution war in a fictional way. The target audience is majorly those people interested in American histor</w:t>
      </w:r>
      <w:r w:rsidRPr="00D60DAC">
        <w:rPr>
          <w:rFonts w:ascii="Times New Roman" w:hAnsi="Times New Roman" w:cs="Times New Roman"/>
          <w:sz w:val="24"/>
          <w:szCs w:val="24"/>
        </w:rPr>
        <w:t>y and especially that of war. Although it does not present the historical event in a way that can enable the viewer to understand it better, it sounds more entertaining than narrating.</w:t>
      </w:r>
    </w:p>
    <w:p w14:paraId="2A2769D3" w14:textId="169CE203" w:rsidR="00C16206" w:rsidRPr="00D60DAC" w:rsidRDefault="00185F09" w:rsidP="00C408CD">
      <w:pPr>
        <w:spacing w:after="0" w:line="480" w:lineRule="auto"/>
        <w:ind w:firstLine="720"/>
        <w:rPr>
          <w:rFonts w:ascii="Times New Roman" w:hAnsi="Times New Roman" w:cs="Times New Roman"/>
          <w:sz w:val="24"/>
          <w:szCs w:val="24"/>
          <w:shd w:val="clear" w:color="auto" w:fill="FFFFFF"/>
        </w:rPr>
      </w:pPr>
      <w:r w:rsidRPr="00D60DAC">
        <w:rPr>
          <w:rFonts w:ascii="Times New Roman" w:hAnsi="Times New Roman" w:cs="Times New Roman"/>
          <w:sz w:val="24"/>
          <w:szCs w:val="24"/>
        </w:rPr>
        <w:t>The film cannot be termed as a documentary even though it tells of a re</w:t>
      </w:r>
      <w:r w:rsidRPr="00D60DAC">
        <w:rPr>
          <w:rFonts w:ascii="Times New Roman" w:hAnsi="Times New Roman" w:cs="Times New Roman"/>
          <w:sz w:val="24"/>
          <w:szCs w:val="24"/>
        </w:rPr>
        <w:t>al American revolutionist called Francis Marion.</w:t>
      </w:r>
      <w:r w:rsidR="00CE5A3A" w:rsidRPr="00D60DAC">
        <w:rPr>
          <w:rFonts w:ascii="Times New Roman" w:hAnsi="Times New Roman" w:cs="Times New Roman"/>
          <w:sz w:val="24"/>
          <w:szCs w:val="24"/>
        </w:rPr>
        <w:t xml:space="preserve"> The director, Roland </w:t>
      </w:r>
      <w:proofErr w:type="spellStart"/>
      <w:r w:rsidR="00CE5A3A" w:rsidRPr="00D60DAC">
        <w:rPr>
          <w:rFonts w:ascii="Times New Roman" w:hAnsi="Times New Roman" w:cs="Times New Roman"/>
          <w:sz w:val="24"/>
          <w:szCs w:val="24"/>
        </w:rPr>
        <w:t>Emmerich</w:t>
      </w:r>
      <w:proofErr w:type="spellEnd"/>
      <w:r w:rsidR="00CE5A3A" w:rsidRPr="00D60DAC">
        <w:rPr>
          <w:rFonts w:ascii="Times New Roman" w:hAnsi="Times New Roman" w:cs="Times New Roman"/>
          <w:sz w:val="24"/>
          <w:szCs w:val="24"/>
        </w:rPr>
        <w:t xml:space="preserve"> is a historical</w:t>
      </w:r>
      <w:r w:rsidR="00C13D40">
        <w:rPr>
          <w:rFonts w:ascii="Times New Roman" w:hAnsi="Times New Roman" w:cs="Times New Roman"/>
          <w:sz w:val="24"/>
          <w:szCs w:val="24"/>
        </w:rPr>
        <w:t>ly</w:t>
      </w:r>
      <w:r w:rsidR="00CE5A3A" w:rsidRPr="00D60DAC">
        <w:rPr>
          <w:rFonts w:ascii="Times New Roman" w:hAnsi="Times New Roman" w:cs="Times New Roman"/>
          <w:sz w:val="24"/>
          <w:szCs w:val="24"/>
        </w:rPr>
        <w:t xml:space="preserve"> based director who apart from a few science </w:t>
      </w:r>
      <w:r w:rsidR="009B73C6" w:rsidRPr="00D60DAC">
        <w:rPr>
          <w:rFonts w:ascii="Times New Roman" w:hAnsi="Times New Roman" w:cs="Times New Roman"/>
          <w:sz w:val="24"/>
          <w:szCs w:val="24"/>
        </w:rPr>
        <w:t>fiction</w:t>
      </w:r>
      <w:r w:rsidR="00CE5A3A" w:rsidRPr="00D60DAC">
        <w:rPr>
          <w:rFonts w:ascii="Times New Roman" w:hAnsi="Times New Roman" w:cs="Times New Roman"/>
          <w:sz w:val="24"/>
          <w:szCs w:val="24"/>
        </w:rPr>
        <w:t xml:space="preserve"> has continuously focused on fictional films of history such </w:t>
      </w:r>
      <w:r w:rsidRPr="00D60DAC">
        <w:rPr>
          <w:rFonts w:ascii="Times New Roman" w:hAnsi="Times New Roman" w:cs="Times New Roman"/>
          <w:sz w:val="24"/>
          <w:szCs w:val="24"/>
        </w:rPr>
        <w:t xml:space="preserve">as </w:t>
      </w:r>
      <w:r w:rsidRPr="00D60DAC">
        <w:rPr>
          <w:rFonts w:ascii="Times New Roman" w:hAnsi="Times New Roman" w:cs="Times New Roman"/>
          <w:sz w:val="24"/>
          <w:szCs w:val="24"/>
          <w:shd w:val="clear" w:color="auto" w:fill="FFFFFF"/>
        </w:rPr>
        <w:t>Independence</w:t>
      </w:r>
      <w:r w:rsidR="00CE5A3A" w:rsidRPr="00D60DAC">
        <w:rPr>
          <w:rFonts w:ascii="Times New Roman" w:hAnsi="Times New Roman" w:cs="Times New Roman"/>
          <w:sz w:val="24"/>
          <w:szCs w:val="24"/>
          <w:shd w:val="clear" w:color="auto" w:fill="FFFFFF"/>
        </w:rPr>
        <w:t xml:space="preserve"> Day, Midway</w:t>
      </w:r>
      <w:r w:rsidR="00C13D40">
        <w:rPr>
          <w:rFonts w:ascii="Times New Roman" w:hAnsi="Times New Roman" w:cs="Times New Roman"/>
          <w:sz w:val="24"/>
          <w:szCs w:val="24"/>
          <w:shd w:val="clear" w:color="auto" w:fill="FFFFFF"/>
        </w:rPr>
        <w:t>,</w:t>
      </w:r>
      <w:r w:rsidR="00CE5A3A" w:rsidRPr="00D60DAC">
        <w:rPr>
          <w:rFonts w:ascii="Times New Roman" w:hAnsi="Times New Roman" w:cs="Times New Roman"/>
          <w:sz w:val="24"/>
          <w:szCs w:val="24"/>
          <w:shd w:val="clear" w:color="auto" w:fill="FFFFFF"/>
        </w:rPr>
        <w:t xml:space="preserve"> and Anonymous.</w:t>
      </w:r>
    </w:p>
    <w:p w14:paraId="6373C212" w14:textId="531F71A8" w:rsidR="00D60DAC" w:rsidRDefault="00185F09" w:rsidP="00C408CD">
      <w:pPr>
        <w:spacing w:after="0" w:line="480" w:lineRule="auto"/>
        <w:ind w:firstLine="720"/>
        <w:rPr>
          <w:rFonts w:ascii="Times New Roman" w:hAnsi="Times New Roman" w:cs="Times New Roman"/>
          <w:sz w:val="24"/>
          <w:szCs w:val="24"/>
          <w:shd w:val="clear" w:color="auto" w:fill="FFFFFF"/>
        </w:rPr>
      </w:pPr>
      <w:r w:rsidRPr="00D60DAC">
        <w:rPr>
          <w:rFonts w:ascii="Times New Roman" w:hAnsi="Times New Roman" w:cs="Times New Roman"/>
          <w:sz w:val="24"/>
          <w:szCs w:val="24"/>
          <w:shd w:val="clear" w:color="auto" w:fill="FFFFFF"/>
        </w:rPr>
        <w:t>The</w:t>
      </w:r>
      <w:r w:rsidRPr="00D60DAC">
        <w:rPr>
          <w:rFonts w:ascii="Times New Roman" w:hAnsi="Times New Roman" w:cs="Times New Roman"/>
          <w:sz w:val="24"/>
          <w:szCs w:val="24"/>
          <w:shd w:val="clear" w:color="auto" w:fill="FFFFFF"/>
        </w:rPr>
        <w:t xml:space="preserve"> film is mainly focused on telling the story of an American colonist. The hero who is previously devoted to the British crown and is later forced to take a side in the revolutionary war once his family gets affected by the </w:t>
      </w:r>
      <w:r w:rsidR="004C1EF2" w:rsidRPr="00D60DAC">
        <w:rPr>
          <w:rFonts w:ascii="Times New Roman" w:hAnsi="Times New Roman" w:cs="Times New Roman"/>
          <w:sz w:val="24"/>
          <w:szCs w:val="24"/>
          <w:shd w:val="clear" w:color="auto" w:fill="FFFFFF"/>
        </w:rPr>
        <w:t>same</w:t>
      </w:r>
      <w:r>
        <w:rPr>
          <w:rStyle w:val="FootnoteReference"/>
          <w:rFonts w:ascii="Times New Roman" w:hAnsi="Times New Roman" w:cs="Times New Roman"/>
          <w:sz w:val="24"/>
          <w:szCs w:val="24"/>
          <w:shd w:val="clear" w:color="auto" w:fill="FFFFFF"/>
        </w:rPr>
        <w:footnoteReference w:id="2"/>
      </w:r>
      <w:r w:rsidRPr="00D60DAC">
        <w:rPr>
          <w:rFonts w:ascii="Times New Roman" w:hAnsi="Times New Roman" w:cs="Times New Roman"/>
          <w:sz w:val="24"/>
          <w:szCs w:val="24"/>
          <w:shd w:val="clear" w:color="auto" w:fill="FFFFFF"/>
        </w:rPr>
        <w:t>.</w:t>
      </w:r>
      <w:r w:rsidR="000D422A" w:rsidRPr="00D60DAC">
        <w:rPr>
          <w:rFonts w:ascii="Times New Roman" w:hAnsi="Times New Roman" w:cs="Times New Roman"/>
          <w:sz w:val="24"/>
          <w:szCs w:val="24"/>
          <w:shd w:val="clear" w:color="auto" w:fill="FFFFFF"/>
        </w:rPr>
        <w:t xml:space="preserve"> Even though the movie </w:t>
      </w:r>
      <w:r w:rsidRPr="00D60DAC">
        <w:rPr>
          <w:rFonts w:ascii="Times New Roman" w:hAnsi="Times New Roman" w:cs="Times New Roman"/>
          <w:sz w:val="24"/>
          <w:szCs w:val="24"/>
          <w:shd w:val="clear" w:color="auto" w:fill="FFFFFF"/>
        </w:rPr>
        <w:t>tri</w:t>
      </w:r>
      <w:r w:rsidRPr="00D60DAC">
        <w:rPr>
          <w:rFonts w:ascii="Times New Roman" w:hAnsi="Times New Roman" w:cs="Times New Roman"/>
          <w:sz w:val="24"/>
          <w:szCs w:val="24"/>
          <w:shd w:val="clear" w:color="auto" w:fill="FFFFFF"/>
        </w:rPr>
        <w:t>es</w:t>
      </w:r>
      <w:r w:rsidR="000D422A" w:rsidRPr="00D60DAC">
        <w:rPr>
          <w:rFonts w:ascii="Times New Roman" w:hAnsi="Times New Roman" w:cs="Times New Roman"/>
          <w:sz w:val="24"/>
          <w:szCs w:val="24"/>
          <w:shd w:val="clear" w:color="auto" w:fill="FFFFFF"/>
        </w:rPr>
        <w:t xml:space="preserve"> to tell </w:t>
      </w:r>
      <w:r w:rsidR="00C13D40">
        <w:rPr>
          <w:rFonts w:ascii="Times New Roman" w:hAnsi="Times New Roman" w:cs="Times New Roman"/>
          <w:sz w:val="24"/>
          <w:szCs w:val="24"/>
          <w:shd w:val="clear" w:color="auto" w:fill="FFFFFF"/>
        </w:rPr>
        <w:t xml:space="preserve">the </w:t>
      </w:r>
      <w:r w:rsidR="000D422A" w:rsidRPr="00D60DAC">
        <w:rPr>
          <w:rFonts w:ascii="Times New Roman" w:hAnsi="Times New Roman" w:cs="Times New Roman"/>
          <w:sz w:val="24"/>
          <w:szCs w:val="24"/>
          <w:shd w:val="clear" w:color="auto" w:fill="FFFFFF"/>
        </w:rPr>
        <w:t xml:space="preserve">lives of several </w:t>
      </w:r>
      <w:r w:rsidRPr="00D60DAC">
        <w:rPr>
          <w:rFonts w:ascii="Times New Roman" w:hAnsi="Times New Roman" w:cs="Times New Roman"/>
          <w:sz w:val="24"/>
          <w:szCs w:val="24"/>
          <w:shd w:val="clear" w:color="auto" w:fill="FFFFFF"/>
        </w:rPr>
        <w:t>real-life</w:t>
      </w:r>
      <w:r w:rsidR="000D422A" w:rsidRPr="00D60DAC">
        <w:rPr>
          <w:rFonts w:ascii="Times New Roman" w:hAnsi="Times New Roman" w:cs="Times New Roman"/>
          <w:sz w:val="24"/>
          <w:szCs w:val="24"/>
          <w:shd w:val="clear" w:color="auto" w:fill="FFFFFF"/>
        </w:rPr>
        <w:t xml:space="preserve"> patriots such as Francis Marion, Daniel Morgan, Elijah Clark, Thomas Sumter</w:t>
      </w:r>
      <w:r w:rsidR="00C13D40">
        <w:rPr>
          <w:rFonts w:ascii="Times New Roman" w:hAnsi="Times New Roman" w:cs="Times New Roman"/>
          <w:sz w:val="24"/>
          <w:szCs w:val="24"/>
          <w:shd w:val="clear" w:color="auto" w:fill="FFFFFF"/>
        </w:rPr>
        <w:t>,</w:t>
      </w:r>
      <w:r w:rsidR="000D422A" w:rsidRPr="00D60DAC">
        <w:rPr>
          <w:rFonts w:ascii="Times New Roman" w:hAnsi="Times New Roman" w:cs="Times New Roman"/>
          <w:sz w:val="24"/>
          <w:szCs w:val="24"/>
          <w:shd w:val="clear" w:color="auto" w:fill="FFFFFF"/>
        </w:rPr>
        <w:t xml:space="preserve"> and Andrew Pickens, they don’t come out clearly.</w:t>
      </w:r>
    </w:p>
    <w:p w14:paraId="6896986E" w14:textId="30D86ACF" w:rsidR="000E65CD" w:rsidRDefault="00185F09" w:rsidP="00C408C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film does a good job </w:t>
      </w:r>
      <w:r w:rsidR="00C13D40">
        <w:rPr>
          <w:rFonts w:ascii="Times New Roman" w:hAnsi="Times New Roman" w:cs="Times New Roman"/>
          <w:sz w:val="24"/>
          <w:szCs w:val="24"/>
        </w:rPr>
        <w:t>of</w:t>
      </w:r>
      <w:r>
        <w:rPr>
          <w:rFonts w:ascii="Times New Roman" w:hAnsi="Times New Roman" w:cs="Times New Roman"/>
          <w:sz w:val="24"/>
          <w:szCs w:val="24"/>
        </w:rPr>
        <w:t xml:space="preserve"> explaining the conditions during that time. From the dress c</w:t>
      </w:r>
      <w:r>
        <w:rPr>
          <w:rFonts w:ascii="Times New Roman" w:hAnsi="Times New Roman" w:cs="Times New Roman"/>
          <w:sz w:val="24"/>
          <w:szCs w:val="24"/>
        </w:rPr>
        <w:t>ode, the guerrilla war tactics</w:t>
      </w:r>
      <w:r w:rsidR="00C13D40">
        <w:rPr>
          <w:rFonts w:ascii="Times New Roman" w:hAnsi="Times New Roman" w:cs="Times New Roman"/>
          <w:sz w:val="24"/>
          <w:szCs w:val="24"/>
        </w:rPr>
        <w:t>,</w:t>
      </w:r>
      <w:r>
        <w:rPr>
          <w:rFonts w:ascii="Times New Roman" w:hAnsi="Times New Roman" w:cs="Times New Roman"/>
          <w:sz w:val="24"/>
          <w:szCs w:val="24"/>
        </w:rPr>
        <w:t xml:space="preserve"> and the kind of ammunition employed, it is clear to the viewer how the war in the revolutionary time was organized. The movie depicts the struggle the soldiers went through during those days and the director does a good job </w:t>
      </w:r>
      <w:r>
        <w:rPr>
          <w:rFonts w:ascii="Times New Roman" w:hAnsi="Times New Roman" w:cs="Times New Roman"/>
          <w:sz w:val="24"/>
          <w:szCs w:val="24"/>
        </w:rPr>
        <w:t xml:space="preserve">in </w:t>
      </w:r>
      <w:r w:rsidR="00D147D1">
        <w:rPr>
          <w:rFonts w:ascii="Times New Roman" w:hAnsi="Times New Roman" w:cs="Times New Roman"/>
          <w:sz w:val="24"/>
          <w:szCs w:val="24"/>
        </w:rPr>
        <w:t xml:space="preserve">presenting </w:t>
      </w:r>
      <w:r w:rsidR="004C1EF2">
        <w:rPr>
          <w:rFonts w:ascii="Times New Roman" w:hAnsi="Times New Roman" w:cs="Times New Roman"/>
          <w:sz w:val="24"/>
          <w:szCs w:val="24"/>
        </w:rPr>
        <w:t>them</w:t>
      </w:r>
      <w:r>
        <w:rPr>
          <w:rStyle w:val="FootnoteReference"/>
          <w:rFonts w:ascii="Times New Roman" w:hAnsi="Times New Roman" w:cs="Times New Roman"/>
          <w:sz w:val="24"/>
          <w:szCs w:val="24"/>
        </w:rPr>
        <w:footnoteReference w:id="3"/>
      </w:r>
      <w:r w:rsidR="00D147D1">
        <w:rPr>
          <w:rFonts w:ascii="Times New Roman" w:hAnsi="Times New Roman" w:cs="Times New Roman"/>
          <w:sz w:val="24"/>
          <w:szCs w:val="24"/>
        </w:rPr>
        <w:t>.</w:t>
      </w:r>
      <w:r w:rsidR="00697324">
        <w:rPr>
          <w:rFonts w:ascii="Times New Roman" w:hAnsi="Times New Roman" w:cs="Times New Roman"/>
          <w:sz w:val="24"/>
          <w:szCs w:val="24"/>
        </w:rPr>
        <w:t xml:space="preserve"> Even though it fails to tell the lives of </w:t>
      </w:r>
      <w:r w:rsidR="00757F50">
        <w:rPr>
          <w:rFonts w:ascii="Times New Roman" w:hAnsi="Times New Roman" w:cs="Times New Roman"/>
          <w:sz w:val="24"/>
          <w:szCs w:val="24"/>
        </w:rPr>
        <w:t>real-life</w:t>
      </w:r>
      <w:r w:rsidR="00697324">
        <w:rPr>
          <w:rFonts w:ascii="Times New Roman" w:hAnsi="Times New Roman" w:cs="Times New Roman"/>
          <w:sz w:val="24"/>
          <w:szCs w:val="24"/>
        </w:rPr>
        <w:t xml:space="preserve"> heroes clearly, it loosely touches on them.</w:t>
      </w:r>
      <w:r w:rsidR="00757F50">
        <w:rPr>
          <w:rFonts w:ascii="Times New Roman" w:hAnsi="Times New Roman" w:cs="Times New Roman"/>
          <w:sz w:val="24"/>
          <w:szCs w:val="24"/>
        </w:rPr>
        <w:t xml:space="preserve"> </w:t>
      </w:r>
      <w:r>
        <w:rPr>
          <w:rFonts w:ascii="Times New Roman" w:hAnsi="Times New Roman" w:cs="Times New Roman"/>
          <w:sz w:val="24"/>
          <w:szCs w:val="24"/>
        </w:rPr>
        <w:t xml:space="preserve"> </w:t>
      </w:r>
      <w:r w:rsidR="00757F50">
        <w:rPr>
          <w:rFonts w:ascii="Times New Roman" w:hAnsi="Times New Roman" w:cs="Times New Roman"/>
          <w:sz w:val="24"/>
          <w:szCs w:val="24"/>
        </w:rPr>
        <w:t>Historically, the movie tells a lot about how the struggle went on during the Revolutionary war.</w:t>
      </w:r>
    </w:p>
    <w:p w14:paraId="4CF62E8A" w14:textId="2F1DFE28" w:rsidR="00754E47" w:rsidRDefault="00185F09" w:rsidP="00C408C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movie, the Patriot, is short in </w:t>
      </w:r>
      <w:r>
        <w:rPr>
          <w:rFonts w:ascii="Times New Roman" w:hAnsi="Times New Roman" w:cs="Times New Roman"/>
          <w:sz w:val="24"/>
          <w:szCs w:val="24"/>
        </w:rPr>
        <w:t xml:space="preserve">color without </w:t>
      </w:r>
      <w:r w:rsidR="004C1EF2">
        <w:rPr>
          <w:rFonts w:ascii="Times New Roman" w:hAnsi="Times New Roman" w:cs="Times New Roman"/>
          <w:sz w:val="24"/>
          <w:szCs w:val="24"/>
        </w:rPr>
        <w:t>much exaggeration</w:t>
      </w:r>
      <w:r>
        <w:rPr>
          <w:rFonts w:ascii="Times New Roman" w:hAnsi="Times New Roman" w:cs="Times New Roman"/>
          <w:sz w:val="24"/>
          <w:szCs w:val="24"/>
        </w:rPr>
        <w:t xml:space="preserve"> in the color editing.</w:t>
      </w:r>
      <w:r w:rsidR="008D4A3A">
        <w:rPr>
          <w:rFonts w:ascii="Times New Roman" w:hAnsi="Times New Roman" w:cs="Times New Roman"/>
          <w:sz w:val="24"/>
          <w:szCs w:val="24"/>
        </w:rPr>
        <w:t xml:space="preserve"> The vast scenes of wars are shot in a rather cartoon</w:t>
      </w:r>
      <w:r w:rsidR="00C13D40">
        <w:rPr>
          <w:rFonts w:ascii="Times New Roman" w:hAnsi="Times New Roman" w:cs="Times New Roman"/>
          <w:sz w:val="24"/>
          <w:szCs w:val="24"/>
        </w:rPr>
        <w:t>-</w:t>
      </w:r>
      <w:r w:rsidR="008D4A3A">
        <w:rPr>
          <w:rFonts w:ascii="Times New Roman" w:hAnsi="Times New Roman" w:cs="Times New Roman"/>
          <w:sz w:val="24"/>
          <w:szCs w:val="24"/>
        </w:rPr>
        <w:t xml:space="preserve">like move. The movie does not employ military music but most of the music is channeled to generate the tensions in the attacks made. John Williams was done so well in the music of the film that led him to win an academy award. </w:t>
      </w:r>
      <w:r w:rsidR="00A06868">
        <w:rPr>
          <w:rFonts w:ascii="Times New Roman" w:hAnsi="Times New Roman" w:cs="Times New Roman"/>
          <w:sz w:val="24"/>
          <w:szCs w:val="24"/>
        </w:rPr>
        <w:t xml:space="preserve">The music was composed purely for the </w:t>
      </w:r>
      <w:r w:rsidR="004C1EF2">
        <w:rPr>
          <w:rFonts w:ascii="Times New Roman" w:hAnsi="Times New Roman" w:cs="Times New Roman"/>
          <w:sz w:val="24"/>
          <w:szCs w:val="24"/>
        </w:rPr>
        <w:t>film</w:t>
      </w:r>
      <w:r>
        <w:rPr>
          <w:rStyle w:val="FootnoteReference"/>
          <w:rFonts w:ascii="Times New Roman" w:hAnsi="Times New Roman" w:cs="Times New Roman"/>
          <w:sz w:val="24"/>
          <w:szCs w:val="24"/>
        </w:rPr>
        <w:footnoteReference w:id="4"/>
      </w:r>
      <w:r w:rsidR="00A06868">
        <w:rPr>
          <w:rFonts w:ascii="Times New Roman" w:hAnsi="Times New Roman" w:cs="Times New Roman"/>
          <w:sz w:val="24"/>
          <w:szCs w:val="24"/>
        </w:rPr>
        <w:t xml:space="preserve">. </w:t>
      </w:r>
      <w:r>
        <w:rPr>
          <w:rFonts w:ascii="Times New Roman" w:hAnsi="Times New Roman" w:cs="Times New Roman"/>
          <w:sz w:val="24"/>
          <w:szCs w:val="24"/>
        </w:rPr>
        <w:t>However,</w:t>
      </w:r>
      <w:r w:rsidR="008D4A3A">
        <w:rPr>
          <w:rFonts w:ascii="Times New Roman" w:hAnsi="Times New Roman" w:cs="Times New Roman"/>
          <w:sz w:val="24"/>
          <w:szCs w:val="24"/>
        </w:rPr>
        <w:t xml:space="preserve"> the use of funny brightness in the movie could have been due to two reasons. Either to try and present the poor camera qualities of those time</w:t>
      </w:r>
      <w:r w:rsidR="00C13D40">
        <w:rPr>
          <w:rFonts w:ascii="Times New Roman" w:hAnsi="Times New Roman" w:cs="Times New Roman"/>
          <w:sz w:val="24"/>
          <w:szCs w:val="24"/>
        </w:rPr>
        <w:t>s</w:t>
      </w:r>
      <w:r w:rsidR="008D4A3A">
        <w:rPr>
          <w:rFonts w:ascii="Times New Roman" w:hAnsi="Times New Roman" w:cs="Times New Roman"/>
          <w:sz w:val="24"/>
          <w:szCs w:val="24"/>
        </w:rPr>
        <w:t xml:space="preserve"> or to set the mood of </w:t>
      </w:r>
      <w:r w:rsidR="00757FDB">
        <w:rPr>
          <w:rFonts w:ascii="Times New Roman" w:hAnsi="Times New Roman" w:cs="Times New Roman"/>
          <w:sz w:val="24"/>
          <w:szCs w:val="24"/>
        </w:rPr>
        <w:t>ancient times.</w:t>
      </w:r>
    </w:p>
    <w:p w14:paraId="2A32320E" w14:textId="608F05C5" w:rsidR="00F15F34" w:rsidRDefault="00185F09" w:rsidP="00C408C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film is an original content of fiction stories </w:t>
      </w:r>
      <w:r w:rsidR="00834ACF">
        <w:rPr>
          <w:rFonts w:ascii="Times New Roman" w:hAnsi="Times New Roman" w:cs="Times New Roman"/>
          <w:sz w:val="24"/>
          <w:szCs w:val="24"/>
        </w:rPr>
        <w:t>wrapping</w:t>
      </w:r>
      <w:r>
        <w:rPr>
          <w:rFonts w:ascii="Times New Roman" w:hAnsi="Times New Roman" w:cs="Times New Roman"/>
          <w:sz w:val="24"/>
          <w:szCs w:val="24"/>
        </w:rPr>
        <w:t xml:space="preserve"> true historical events.</w:t>
      </w:r>
      <w:r w:rsidR="00834ACF">
        <w:rPr>
          <w:rFonts w:ascii="Times New Roman" w:hAnsi="Times New Roman" w:cs="Times New Roman"/>
          <w:sz w:val="24"/>
          <w:szCs w:val="24"/>
        </w:rPr>
        <w:t xml:space="preserve"> The team producing the film had to do a deep analysis of the same by consulting Smithsonian Institution about the revolutionary </w:t>
      </w:r>
      <w:r w:rsidR="004C1EF2">
        <w:rPr>
          <w:rFonts w:ascii="Times New Roman" w:hAnsi="Times New Roman" w:cs="Times New Roman"/>
          <w:sz w:val="24"/>
          <w:szCs w:val="24"/>
        </w:rPr>
        <w:t>war</w:t>
      </w:r>
      <w:r>
        <w:rPr>
          <w:rStyle w:val="FootnoteReference"/>
          <w:rFonts w:ascii="Times New Roman" w:hAnsi="Times New Roman" w:cs="Times New Roman"/>
          <w:sz w:val="24"/>
          <w:szCs w:val="24"/>
        </w:rPr>
        <w:footnoteReference w:id="5"/>
      </w:r>
      <w:r w:rsidR="00834ACF">
        <w:rPr>
          <w:rFonts w:ascii="Times New Roman" w:hAnsi="Times New Roman" w:cs="Times New Roman"/>
          <w:sz w:val="24"/>
          <w:szCs w:val="24"/>
        </w:rPr>
        <w:t>.</w:t>
      </w:r>
      <w:r w:rsidR="006829A8">
        <w:rPr>
          <w:rFonts w:ascii="Times New Roman" w:hAnsi="Times New Roman" w:cs="Times New Roman"/>
          <w:sz w:val="24"/>
          <w:szCs w:val="24"/>
        </w:rPr>
        <w:t xml:space="preserve"> However, most of the stories in the movie are fic</w:t>
      </w:r>
      <w:r w:rsidR="00C13D40">
        <w:rPr>
          <w:rFonts w:ascii="Times New Roman" w:hAnsi="Times New Roman" w:cs="Times New Roman"/>
          <w:sz w:val="24"/>
          <w:szCs w:val="24"/>
        </w:rPr>
        <w:t>ti</w:t>
      </w:r>
      <w:r w:rsidR="006829A8">
        <w:rPr>
          <w:rFonts w:ascii="Times New Roman" w:hAnsi="Times New Roman" w:cs="Times New Roman"/>
          <w:sz w:val="24"/>
          <w:szCs w:val="24"/>
        </w:rPr>
        <w:t xml:space="preserve">tious. </w:t>
      </w:r>
      <w:r w:rsidR="00BB4E48">
        <w:rPr>
          <w:rFonts w:ascii="Times New Roman" w:hAnsi="Times New Roman" w:cs="Times New Roman"/>
          <w:sz w:val="24"/>
          <w:szCs w:val="24"/>
        </w:rPr>
        <w:t xml:space="preserve">Like the last battle of the movie which when analyzed may only connect different realities but has a more inclination to </w:t>
      </w:r>
      <w:r w:rsidR="00A06868">
        <w:rPr>
          <w:rFonts w:ascii="Times New Roman" w:hAnsi="Times New Roman" w:cs="Times New Roman"/>
          <w:sz w:val="24"/>
          <w:szCs w:val="24"/>
        </w:rPr>
        <w:t>fiction. The</w:t>
      </w:r>
      <w:r w:rsidR="00BB4E48">
        <w:rPr>
          <w:rFonts w:ascii="Times New Roman" w:hAnsi="Times New Roman" w:cs="Times New Roman"/>
          <w:sz w:val="24"/>
          <w:szCs w:val="24"/>
        </w:rPr>
        <w:t xml:space="preserve"> film did not do well in presenting its main point as compared to other films of the same kind.</w:t>
      </w:r>
    </w:p>
    <w:p w14:paraId="24C3CE72" w14:textId="69066FE1" w:rsidR="00C408CD" w:rsidRDefault="00185F09" w:rsidP="00C408C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most important thing about the film is that it provides a historical overview of the main thing which is the revolutionary war. Its lack of concentrating on</w:t>
      </w:r>
      <w:r>
        <w:rPr>
          <w:rFonts w:ascii="Times New Roman" w:hAnsi="Times New Roman" w:cs="Times New Roman"/>
          <w:sz w:val="24"/>
          <w:szCs w:val="24"/>
        </w:rPr>
        <w:t xml:space="preserve"> the true side of the story </w:t>
      </w:r>
      <w:r>
        <w:rPr>
          <w:rFonts w:ascii="Times New Roman" w:hAnsi="Times New Roman" w:cs="Times New Roman"/>
          <w:sz w:val="24"/>
          <w:szCs w:val="24"/>
        </w:rPr>
        <w:lastRenderedPageBreak/>
        <w:t xml:space="preserve">makes the movie not useful in the scholarly </w:t>
      </w:r>
      <w:r w:rsidR="004C1EF2">
        <w:rPr>
          <w:rFonts w:ascii="Times New Roman" w:hAnsi="Times New Roman" w:cs="Times New Roman"/>
          <w:sz w:val="24"/>
          <w:szCs w:val="24"/>
        </w:rPr>
        <w:t>issues</w:t>
      </w:r>
      <w:r>
        <w:rPr>
          <w:rStyle w:val="FootnoteReference"/>
          <w:rFonts w:ascii="Times New Roman" w:hAnsi="Times New Roman" w:cs="Times New Roman"/>
          <w:sz w:val="24"/>
          <w:szCs w:val="24"/>
        </w:rPr>
        <w:footnoteReference w:id="6"/>
      </w:r>
      <w:r>
        <w:rPr>
          <w:rFonts w:ascii="Times New Roman" w:hAnsi="Times New Roman" w:cs="Times New Roman"/>
          <w:sz w:val="24"/>
          <w:szCs w:val="24"/>
        </w:rPr>
        <w:t>.</w:t>
      </w:r>
      <w:r w:rsidR="00B81454">
        <w:rPr>
          <w:rFonts w:ascii="Times New Roman" w:hAnsi="Times New Roman" w:cs="Times New Roman"/>
          <w:sz w:val="24"/>
          <w:szCs w:val="24"/>
        </w:rPr>
        <w:t xml:space="preserve"> For people seeking to understand the depth of the revolutionary war, the movie wouldn’t help, but for entertainment purposes, the movie is hilarious.</w:t>
      </w:r>
    </w:p>
    <w:p w14:paraId="6CEF6BBD" w14:textId="77777777" w:rsidR="00C408CD" w:rsidRDefault="00185F09" w:rsidP="00C408CD">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14:paraId="4F544484" w14:textId="77777777" w:rsidR="00C408CD" w:rsidRDefault="00185F09" w:rsidP="00C408CD">
      <w:pPr>
        <w:pStyle w:val="NormalWeb"/>
        <w:spacing w:before="0" w:beforeAutospacing="0" w:after="0" w:afterAutospacing="0" w:line="480" w:lineRule="auto"/>
        <w:ind w:hanging="720"/>
        <w:jc w:val="center"/>
        <w:rPr>
          <w:color w:val="000000"/>
        </w:rPr>
      </w:pPr>
      <w:r>
        <w:rPr>
          <w:color w:val="000000"/>
        </w:rPr>
        <w:lastRenderedPageBreak/>
        <w:t>Bibliography</w:t>
      </w:r>
    </w:p>
    <w:p w14:paraId="6ED54D66" w14:textId="77777777" w:rsidR="00C408CD" w:rsidRDefault="00185F09" w:rsidP="00C408CD">
      <w:pPr>
        <w:pStyle w:val="NormalWeb"/>
        <w:spacing w:before="0" w:beforeAutospacing="0" w:after="0" w:afterAutospacing="0" w:line="480" w:lineRule="auto"/>
        <w:ind w:left="720" w:hanging="720"/>
        <w:rPr>
          <w:color w:val="000000"/>
        </w:rPr>
      </w:pPr>
      <w:r>
        <w:rPr>
          <w:color w:val="000000"/>
        </w:rPr>
        <w:t xml:space="preserve">Ender, </w:t>
      </w:r>
      <w:r>
        <w:rPr>
          <w:color w:val="000000"/>
        </w:rPr>
        <w:t>Morten G. “Film Review: Patriot Guard Riders: Documentary Review.” </w:t>
      </w:r>
      <w:r>
        <w:rPr>
          <w:i/>
          <w:iCs/>
          <w:color w:val="000000"/>
        </w:rPr>
        <w:t>Armed Forces &amp; Society</w:t>
      </w:r>
      <w:r>
        <w:rPr>
          <w:color w:val="000000"/>
        </w:rPr>
        <w:t> 40, no. 2 (February 28, 2014): 393–96. https://doi.org/10.1177/0095327x12473941.</w:t>
      </w:r>
    </w:p>
    <w:p w14:paraId="08072CE8" w14:textId="77777777" w:rsidR="00C408CD" w:rsidRDefault="00185F09" w:rsidP="00C408CD">
      <w:pPr>
        <w:pStyle w:val="NormalWeb"/>
        <w:spacing w:before="0" w:beforeAutospacing="0" w:after="0" w:afterAutospacing="0" w:line="480" w:lineRule="auto"/>
        <w:ind w:left="720" w:hanging="720"/>
        <w:rPr>
          <w:color w:val="000000"/>
        </w:rPr>
      </w:pPr>
      <w:proofErr w:type="gramStart"/>
      <w:r>
        <w:rPr>
          <w:color w:val="000000"/>
        </w:rPr>
        <w:t>Laver, HS.</w:t>
      </w:r>
      <w:proofErr w:type="gramEnd"/>
      <w:r>
        <w:rPr>
          <w:color w:val="000000"/>
        </w:rPr>
        <w:t xml:space="preserve"> “Film Review: ‘The </w:t>
      </w:r>
      <w:proofErr w:type="gramStart"/>
      <w:r>
        <w:rPr>
          <w:color w:val="000000"/>
        </w:rPr>
        <w:t>Patri</w:t>
      </w:r>
      <w:bookmarkStart w:id="0" w:name="_GoBack"/>
      <w:bookmarkEnd w:id="0"/>
      <w:r>
        <w:rPr>
          <w:color w:val="000000"/>
        </w:rPr>
        <w:t>ot.,</w:t>
      </w:r>
      <w:proofErr w:type="gramEnd"/>
      <w:r>
        <w:rPr>
          <w:color w:val="000000"/>
        </w:rPr>
        <w:t>’” 2019. https://journals.psu.edu/phj/article/</w:t>
      </w:r>
      <w:r>
        <w:rPr>
          <w:color w:val="000000"/>
        </w:rPr>
        <w:t>download/25681/25450.</w:t>
      </w:r>
    </w:p>
    <w:p w14:paraId="165274A9" w14:textId="77777777" w:rsidR="00C408CD" w:rsidRDefault="00185F09" w:rsidP="00C408CD">
      <w:pPr>
        <w:pStyle w:val="NormalWeb"/>
        <w:spacing w:before="0" w:beforeAutospacing="0" w:after="0" w:afterAutospacing="0" w:line="480" w:lineRule="auto"/>
        <w:ind w:left="720" w:hanging="720"/>
        <w:rPr>
          <w:color w:val="000000"/>
        </w:rPr>
      </w:pPr>
      <w:proofErr w:type="spellStart"/>
      <w:r>
        <w:rPr>
          <w:color w:val="000000"/>
        </w:rPr>
        <w:t>Rainna</w:t>
      </w:r>
      <w:proofErr w:type="spellEnd"/>
      <w:r>
        <w:rPr>
          <w:color w:val="000000"/>
        </w:rPr>
        <w:t xml:space="preserve"> </w:t>
      </w:r>
      <w:proofErr w:type="spellStart"/>
      <w:r>
        <w:rPr>
          <w:color w:val="000000"/>
        </w:rPr>
        <w:t>Wati</w:t>
      </w:r>
      <w:proofErr w:type="spellEnd"/>
      <w:r>
        <w:rPr>
          <w:color w:val="000000"/>
        </w:rPr>
        <w:t xml:space="preserve">, Ni </w:t>
      </w:r>
      <w:proofErr w:type="spellStart"/>
      <w:r>
        <w:rPr>
          <w:color w:val="000000"/>
        </w:rPr>
        <w:t>Luh</w:t>
      </w:r>
      <w:proofErr w:type="spellEnd"/>
      <w:r>
        <w:rPr>
          <w:color w:val="000000"/>
        </w:rPr>
        <w:t xml:space="preserve"> Hani, and Ida </w:t>
      </w:r>
      <w:proofErr w:type="spellStart"/>
      <w:r>
        <w:rPr>
          <w:color w:val="000000"/>
        </w:rPr>
        <w:t>Ayu</w:t>
      </w:r>
      <w:proofErr w:type="spellEnd"/>
      <w:r>
        <w:rPr>
          <w:color w:val="000000"/>
        </w:rPr>
        <w:t xml:space="preserve"> Made </w:t>
      </w:r>
      <w:proofErr w:type="spellStart"/>
      <w:r>
        <w:rPr>
          <w:color w:val="000000"/>
        </w:rPr>
        <w:t>Puspani</w:t>
      </w:r>
      <w:proofErr w:type="spellEnd"/>
      <w:r>
        <w:rPr>
          <w:color w:val="000000"/>
        </w:rPr>
        <w:t>. “Positive Politeness Strategies Used by the Character in the Movie ‘The Patriot.’” </w:t>
      </w:r>
      <w:proofErr w:type="spellStart"/>
      <w:r>
        <w:rPr>
          <w:i/>
          <w:iCs/>
          <w:color w:val="000000"/>
        </w:rPr>
        <w:t>Humanis</w:t>
      </w:r>
      <w:proofErr w:type="spellEnd"/>
      <w:r>
        <w:rPr>
          <w:color w:val="000000"/>
        </w:rPr>
        <w:t> 24, no. 1 (February 29, 2020): 1. https://doi.org/10.24843/jh.2020.v24.i01.p01.</w:t>
      </w:r>
    </w:p>
    <w:p w14:paraId="74522998" w14:textId="77777777" w:rsidR="00C408CD" w:rsidRDefault="00185F09" w:rsidP="00C408CD">
      <w:pPr>
        <w:pStyle w:val="NormalWeb"/>
        <w:spacing w:before="0" w:beforeAutospacing="0" w:after="0" w:afterAutospacing="0" w:line="480" w:lineRule="auto"/>
        <w:rPr>
          <w:color w:val="000000"/>
        </w:rPr>
      </w:pPr>
      <w:r>
        <w:rPr>
          <w:color w:val="000000"/>
        </w:rPr>
        <w:t>‌</w:t>
      </w:r>
    </w:p>
    <w:p w14:paraId="16A5B48E" w14:textId="77777777" w:rsidR="00F15F34" w:rsidRPr="00D60DAC" w:rsidRDefault="00F15F34" w:rsidP="00C408CD">
      <w:pPr>
        <w:spacing w:after="0" w:line="480" w:lineRule="auto"/>
        <w:rPr>
          <w:rFonts w:ascii="Times New Roman" w:hAnsi="Times New Roman" w:cs="Times New Roman"/>
          <w:sz w:val="24"/>
          <w:szCs w:val="24"/>
        </w:rPr>
      </w:pPr>
    </w:p>
    <w:sectPr w:rsidR="00F15F34" w:rsidRPr="00D60DA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EA4A08" w14:textId="77777777" w:rsidR="00185F09" w:rsidRDefault="00185F09">
      <w:pPr>
        <w:spacing w:after="0" w:line="240" w:lineRule="auto"/>
      </w:pPr>
      <w:r>
        <w:separator/>
      </w:r>
    </w:p>
  </w:endnote>
  <w:endnote w:type="continuationSeparator" w:id="0">
    <w:p w14:paraId="7362B78A" w14:textId="77777777" w:rsidR="00185F09" w:rsidRDefault="00185F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0C8E9F" w14:textId="77777777" w:rsidR="00185F09" w:rsidRDefault="00185F09" w:rsidP="00C408CD">
      <w:pPr>
        <w:spacing w:after="0" w:line="240" w:lineRule="auto"/>
      </w:pPr>
      <w:r>
        <w:separator/>
      </w:r>
    </w:p>
  </w:footnote>
  <w:footnote w:type="continuationSeparator" w:id="0">
    <w:p w14:paraId="696FC655" w14:textId="77777777" w:rsidR="00185F09" w:rsidRDefault="00185F09" w:rsidP="00C408CD">
      <w:pPr>
        <w:spacing w:after="0" w:line="240" w:lineRule="auto"/>
      </w:pPr>
      <w:r>
        <w:continuationSeparator/>
      </w:r>
    </w:p>
  </w:footnote>
  <w:footnote w:id="1">
    <w:p w14:paraId="036519B2" w14:textId="0B78E7D4" w:rsidR="00C408CD" w:rsidRDefault="00185F09">
      <w:pPr>
        <w:pStyle w:val="FootnoteText"/>
      </w:pPr>
      <w:r>
        <w:rPr>
          <w:rStyle w:val="FootnoteReference"/>
        </w:rPr>
        <w:footnoteRef/>
      </w:r>
      <w:r>
        <w:t xml:space="preserve"> </w:t>
      </w:r>
      <w:r>
        <w:rPr>
          <w:color w:val="000000"/>
          <w:shd w:val="clear" w:color="auto" w:fill="FFFFFF"/>
        </w:rPr>
        <w:t>Morten G. Ender, “Film Review: Patriot Guard Riders: Documentary Review,” </w:t>
      </w:r>
      <w:r>
        <w:rPr>
          <w:i/>
          <w:iCs/>
          <w:color w:val="000000"/>
        </w:rPr>
        <w:t>Armed Forces &amp; Society</w:t>
      </w:r>
      <w:r>
        <w:rPr>
          <w:color w:val="000000"/>
          <w:shd w:val="clear" w:color="auto" w:fill="FFFFFF"/>
        </w:rPr>
        <w:t xml:space="preserve"> 40, no. 2 (February 28, 2014): 393–96, </w:t>
      </w:r>
      <w:r>
        <w:rPr>
          <w:color w:val="000000"/>
          <w:shd w:val="clear" w:color="auto" w:fill="FFFFFF"/>
        </w:rPr>
        <w:t>https://doi.org/10.1177/0095327x12473941.</w:t>
      </w:r>
    </w:p>
  </w:footnote>
  <w:footnote w:id="2">
    <w:p w14:paraId="01EB9D45" w14:textId="0A7DEE65" w:rsidR="00C408CD" w:rsidRDefault="00185F09">
      <w:pPr>
        <w:pStyle w:val="FootnoteText"/>
      </w:pPr>
      <w:r>
        <w:rPr>
          <w:rStyle w:val="FootnoteReference"/>
        </w:rPr>
        <w:footnoteRef/>
      </w:r>
      <w:r>
        <w:t xml:space="preserve"> </w:t>
      </w:r>
      <w:r>
        <w:rPr>
          <w:color w:val="000000"/>
          <w:shd w:val="clear" w:color="auto" w:fill="FFFFFF"/>
        </w:rPr>
        <w:t xml:space="preserve">HS Laver, “Film Review: ‘The </w:t>
      </w:r>
      <w:proofErr w:type="gramStart"/>
      <w:r>
        <w:rPr>
          <w:color w:val="000000"/>
          <w:shd w:val="clear" w:color="auto" w:fill="FFFFFF"/>
        </w:rPr>
        <w:t>Patriot.,</w:t>
      </w:r>
      <w:proofErr w:type="gramEnd"/>
      <w:r>
        <w:rPr>
          <w:color w:val="000000"/>
          <w:shd w:val="clear" w:color="auto" w:fill="FFFFFF"/>
        </w:rPr>
        <w:t>’” 2019, https://journals.psu.edu/phj/article/download/25681/25450.</w:t>
      </w:r>
    </w:p>
  </w:footnote>
  <w:footnote w:id="3">
    <w:p w14:paraId="14C0D347" w14:textId="4184F204" w:rsidR="00C408CD" w:rsidRDefault="00185F09">
      <w:pPr>
        <w:pStyle w:val="FootnoteText"/>
      </w:pPr>
      <w:r>
        <w:rPr>
          <w:rStyle w:val="FootnoteReference"/>
        </w:rPr>
        <w:footnoteRef/>
      </w:r>
      <w:r>
        <w:t xml:space="preserve"> Ibid</w:t>
      </w:r>
    </w:p>
  </w:footnote>
  <w:footnote w:id="4">
    <w:p w14:paraId="79165933" w14:textId="0B91627C" w:rsidR="00C408CD" w:rsidRDefault="00185F09">
      <w:pPr>
        <w:pStyle w:val="FootnoteText"/>
      </w:pPr>
      <w:r>
        <w:rPr>
          <w:rStyle w:val="FootnoteReference"/>
        </w:rPr>
        <w:footnoteRef/>
      </w:r>
      <w:r>
        <w:t xml:space="preserve"> </w:t>
      </w:r>
      <w:r>
        <w:rPr>
          <w:color w:val="000000"/>
          <w:shd w:val="clear" w:color="auto" w:fill="FFFFFF"/>
        </w:rPr>
        <w:t xml:space="preserve">Ni </w:t>
      </w:r>
      <w:proofErr w:type="spellStart"/>
      <w:r>
        <w:rPr>
          <w:color w:val="000000"/>
          <w:shd w:val="clear" w:color="auto" w:fill="FFFFFF"/>
        </w:rPr>
        <w:t>Luh</w:t>
      </w:r>
      <w:proofErr w:type="spellEnd"/>
      <w:r>
        <w:rPr>
          <w:color w:val="000000"/>
          <w:shd w:val="clear" w:color="auto" w:fill="FFFFFF"/>
        </w:rPr>
        <w:t xml:space="preserve"> Hani </w:t>
      </w:r>
      <w:proofErr w:type="spellStart"/>
      <w:r>
        <w:rPr>
          <w:color w:val="000000"/>
          <w:shd w:val="clear" w:color="auto" w:fill="FFFFFF"/>
        </w:rPr>
        <w:t>Rainna</w:t>
      </w:r>
      <w:proofErr w:type="spellEnd"/>
      <w:r>
        <w:rPr>
          <w:color w:val="000000"/>
          <w:shd w:val="clear" w:color="auto" w:fill="FFFFFF"/>
        </w:rPr>
        <w:t xml:space="preserve"> </w:t>
      </w:r>
      <w:proofErr w:type="spellStart"/>
      <w:r>
        <w:rPr>
          <w:color w:val="000000"/>
          <w:shd w:val="clear" w:color="auto" w:fill="FFFFFF"/>
        </w:rPr>
        <w:t>Wati</w:t>
      </w:r>
      <w:proofErr w:type="spellEnd"/>
      <w:r>
        <w:rPr>
          <w:color w:val="000000"/>
          <w:shd w:val="clear" w:color="auto" w:fill="FFFFFF"/>
        </w:rPr>
        <w:t xml:space="preserve"> and Ida </w:t>
      </w:r>
      <w:proofErr w:type="spellStart"/>
      <w:r>
        <w:rPr>
          <w:color w:val="000000"/>
          <w:shd w:val="clear" w:color="auto" w:fill="FFFFFF"/>
        </w:rPr>
        <w:t>Ayu</w:t>
      </w:r>
      <w:proofErr w:type="spellEnd"/>
      <w:r>
        <w:rPr>
          <w:color w:val="000000"/>
          <w:shd w:val="clear" w:color="auto" w:fill="FFFFFF"/>
        </w:rPr>
        <w:t xml:space="preserve"> Made </w:t>
      </w:r>
      <w:proofErr w:type="spellStart"/>
      <w:r>
        <w:rPr>
          <w:color w:val="000000"/>
          <w:shd w:val="clear" w:color="auto" w:fill="FFFFFF"/>
        </w:rPr>
        <w:t>Puspani</w:t>
      </w:r>
      <w:proofErr w:type="spellEnd"/>
      <w:r>
        <w:rPr>
          <w:color w:val="000000"/>
          <w:shd w:val="clear" w:color="auto" w:fill="FFFFFF"/>
        </w:rPr>
        <w:t>, “Positive Politeness Strategies Used by the Cha</w:t>
      </w:r>
      <w:r>
        <w:rPr>
          <w:color w:val="000000"/>
          <w:shd w:val="clear" w:color="auto" w:fill="FFFFFF"/>
        </w:rPr>
        <w:t>racter in the Movie ‘The Patriot,’” </w:t>
      </w:r>
      <w:proofErr w:type="spellStart"/>
      <w:r>
        <w:rPr>
          <w:i/>
          <w:iCs/>
          <w:color w:val="000000"/>
        </w:rPr>
        <w:t>Humanis</w:t>
      </w:r>
      <w:proofErr w:type="spellEnd"/>
      <w:r>
        <w:rPr>
          <w:color w:val="000000"/>
          <w:shd w:val="clear" w:color="auto" w:fill="FFFFFF"/>
        </w:rPr>
        <w:t> 24, no. 1 (February 29, 2020): 1, https://doi.org/10.24843/jh.2020.v24.i01.p01.</w:t>
      </w:r>
    </w:p>
  </w:footnote>
  <w:footnote w:id="5">
    <w:p w14:paraId="3D173BF2" w14:textId="5080F723" w:rsidR="00C408CD" w:rsidRDefault="00185F09">
      <w:pPr>
        <w:pStyle w:val="FootnoteText"/>
      </w:pPr>
      <w:r>
        <w:rPr>
          <w:rStyle w:val="FootnoteReference"/>
        </w:rPr>
        <w:footnoteRef/>
      </w:r>
      <w:r>
        <w:t xml:space="preserve"> Ibid</w:t>
      </w:r>
    </w:p>
  </w:footnote>
  <w:footnote w:id="6">
    <w:p w14:paraId="077831D5" w14:textId="23BE1A17" w:rsidR="00C408CD" w:rsidRDefault="00185F09">
      <w:pPr>
        <w:pStyle w:val="FootnoteText"/>
      </w:pPr>
      <w:r>
        <w:rPr>
          <w:rStyle w:val="FootnoteReference"/>
        </w:rPr>
        <w:footnoteRef/>
      </w:r>
      <w:r>
        <w:t xml:space="preserve"> Ibid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73793933"/>
      <w:docPartObj>
        <w:docPartGallery w:val="Page Numbers (Top of Page)"/>
        <w:docPartUnique/>
      </w:docPartObj>
    </w:sdtPr>
    <w:sdtEndPr>
      <w:rPr>
        <w:noProof/>
      </w:rPr>
    </w:sdtEndPr>
    <w:sdtContent>
      <w:p w14:paraId="398D0766" w14:textId="28C35714" w:rsidR="00E10617" w:rsidRPr="00E10617" w:rsidRDefault="00185F09">
        <w:pPr>
          <w:pStyle w:val="Header"/>
          <w:jc w:val="right"/>
          <w:rPr>
            <w:rFonts w:ascii="Times New Roman" w:hAnsi="Times New Roman" w:cs="Times New Roman"/>
            <w:sz w:val="24"/>
            <w:szCs w:val="24"/>
          </w:rPr>
        </w:pPr>
        <w:r w:rsidRPr="00E10617">
          <w:rPr>
            <w:rFonts w:ascii="Times New Roman" w:hAnsi="Times New Roman" w:cs="Times New Roman"/>
            <w:sz w:val="24"/>
            <w:szCs w:val="24"/>
          </w:rPr>
          <w:fldChar w:fldCharType="begin"/>
        </w:r>
        <w:r w:rsidRPr="00E10617">
          <w:rPr>
            <w:rFonts w:ascii="Times New Roman" w:hAnsi="Times New Roman" w:cs="Times New Roman"/>
            <w:sz w:val="24"/>
            <w:szCs w:val="24"/>
          </w:rPr>
          <w:instrText xml:space="preserve"> PAGE   \* MERGEFORMAT </w:instrText>
        </w:r>
        <w:r w:rsidRPr="00E10617">
          <w:rPr>
            <w:rFonts w:ascii="Times New Roman" w:hAnsi="Times New Roman" w:cs="Times New Roman"/>
            <w:sz w:val="24"/>
            <w:szCs w:val="24"/>
          </w:rPr>
          <w:fldChar w:fldCharType="separate"/>
        </w:r>
        <w:r w:rsidR="004C1EF2">
          <w:rPr>
            <w:rFonts w:ascii="Times New Roman" w:hAnsi="Times New Roman" w:cs="Times New Roman"/>
            <w:noProof/>
            <w:sz w:val="24"/>
            <w:szCs w:val="24"/>
          </w:rPr>
          <w:t>1</w:t>
        </w:r>
        <w:r w:rsidRPr="00E10617">
          <w:rPr>
            <w:rFonts w:ascii="Times New Roman" w:hAnsi="Times New Roman" w:cs="Times New Roman"/>
            <w:noProof/>
            <w:sz w:val="24"/>
            <w:szCs w:val="24"/>
          </w:rPr>
          <w:fldChar w:fldCharType="end"/>
        </w:r>
      </w:p>
    </w:sdtContent>
  </w:sdt>
  <w:p w14:paraId="2A3770C9" w14:textId="77777777" w:rsidR="00E10617" w:rsidRPr="00E10617" w:rsidRDefault="00E1061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MzMjc0NbG0MDKxNLNQ0lEKTi0uzszPAykwqgUA9px5VCwAAAA="/>
  </w:docVars>
  <w:rsids>
    <w:rsidRoot w:val="000F617B"/>
    <w:rsid w:val="00015204"/>
    <w:rsid w:val="00052BC4"/>
    <w:rsid w:val="000D422A"/>
    <w:rsid w:val="000E65CD"/>
    <w:rsid w:val="000F617B"/>
    <w:rsid w:val="00185F09"/>
    <w:rsid w:val="0023388F"/>
    <w:rsid w:val="00424BEA"/>
    <w:rsid w:val="004C1EF2"/>
    <w:rsid w:val="00505E5B"/>
    <w:rsid w:val="005174E8"/>
    <w:rsid w:val="006829A8"/>
    <w:rsid w:val="00697324"/>
    <w:rsid w:val="00754E47"/>
    <w:rsid w:val="00757F50"/>
    <w:rsid w:val="00757FDB"/>
    <w:rsid w:val="00834ACF"/>
    <w:rsid w:val="008D4A3A"/>
    <w:rsid w:val="009B73C6"/>
    <w:rsid w:val="00A06868"/>
    <w:rsid w:val="00B434FB"/>
    <w:rsid w:val="00B81454"/>
    <w:rsid w:val="00B851B4"/>
    <w:rsid w:val="00BB4E48"/>
    <w:rsid w:val="00BC682F"/>
    <w:rsid w:val="00C13D40"/>
    <w:rsid w:val="00C16206"/>
    <w:rsid w:val="00C408CD"/>
    <w:rsid w:val="00CE15FB"/>
    <w:rsid w:val="00CE5A3A"/>
    <w:rsid w:val="00D147D1"/>
    <w:rsid w:val="00D60DAC"/>
    <w:rsid w:val="00D84BDD"/>
    <w:rsid w:val="00E10617"/>
    <w:rsid w:val="00EB7781"/>
    <w:rsid w:val="00F15F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F617B"/>
    <w:rPr>
      <w:color w:val="0000FF"/>
      <w:u w:val="single"/>
    </w:rPr>
  </w:style>
  <w:style w:type="paragraph" w:styleId="FootnoteText">
    <w:name w:val="footnote text"/>
    <w:basedOn w:val="Normal"/>
    <w:link w:val="FootnoteTextChar"/>
    <w:uiPriority w:val="99"/>
    <w:semiHidden/>
    <w:unhideWhenUsed/>
    <w:rsid w:val="00C408C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408CD"/>
    <w:rPr>
      <w:sz w:val="20"/>
      <w:szCs w:val="20"/>
    </w:rPr>
  </w:style>
  <w:style w:type="character" w:styleId="FootnoteReference">
    <w:name w:val="footnote reference"/>
    <w:basedOn w:val="DefaultParagraphFont"/>
    <w:uiPriority w:val="99"/>
    <w:semiHidden/>
    <w:unhideWhenUsed/>
    <w:rsid w:val="00C408CD"/>
    <w:rPr>
      <w:vertAlign w:val="superscript"/>
    </w:rPr>
  </w:style>
  <w:style w:type="paragraph" w:styleId="NormalWeb">
    <w:name w:val="Normal (Web)"/>
    <w:basedOn w:val="Normal"/>
    <w:uiPriority w:val="99"/>
    <w:semiHidden/>
    <w:unhideWhenUsed/>
    <w:rsid w:val="00C408C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106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0617"/>
  </w:style>
  <w:style w:type="paragraph" w:styleId="Footer">
    <w:name w:val="footer"/>
    <w:basedOn w:val="Normal"/>
    <w:link w:val="FooterChar"/>
    <w:uiPriority w:val="99"/>
    <w:unhideWhenUsed/>
    <w:rsid w:val="00E106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061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F617B"/>
    <w:rPr>
      <w:color w:val="0000FF"/>
      <w:u w:val="single"/>
    </w:rPr>
  </w:style>
  <w:style w:type="paragraph" w:styleId="FootnoteText">
    <w:name w:val="footnote text"/>
    <w:basedOn w:val="Normal"/>
    <w:link w:val="FootnoteTextChar"/>
    <w:uiPriority w:val="99"/>
    <w:semiHidden/>
    <w:unhideWhenUsed/>
    <w:rsid w:val="00C408C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408CD"/>
    <w:rPr>
      <w:sz w:val="20"/>
      <w:szCs w:val="20"/>
    </w:rPr>
  </w:style>
  <w:style w:type="character" w:styleId="FootnoteReference">
    <w:name w:val="footnote reference"/>
    <w:basedOn w:val="DefaultParagraphFont"/>
    <w:uiPriority w:val="99"/>
    <w:semiHidden/>
    <w:unhideWhenUsed/>
    <w:rsid w:val="00C408CD"/>
    <w:rPr>
      <w:vertAlign w:val="superscript"/>
    </w:rPr>
  </w:style>
  <w:style w:type="paragraph" w:styleId="NormalWeb">
    <w:name w:val="Normal (Web)"/>
    <w:basedOn w:val="Normal"/>
    <w:uiPriority w:val="99"/>
    <w:semiHidden/>
    <w:unhideWhenUsed/>
    <w:rsid w:val="00C408C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106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0617"/>
  </w:style>
  <w:style w:type="paragraph" w:styleId="Footer">
    <w:name w:val="footer"/>
    <w:basedOn w:val="Normal"/>
    <w:link w:val="FooterChar"/>
    <w:uiPriority w:val="99"/>
    <w:unhideWhenUsed/>
    <w:rsid w:val="00E106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06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663</Words>
  <Characters>3780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mcfrankkenya@gmail.com</dc:creator>
  <cp:lastModifiedBy>Windows User</cp:lastModifiedBy>
  <cp:revision>2</cp:revision>
  <dcterms:created xsi:type="dcterms:W3CDTF">2020-06-14T19:28:00Z</dcterms:created>
  <dcterms:modified xsi:type="dcterms:W3CDTF">2020-06-14T19:28:00Z</dcterms:modified>
</cp:coreProperties>
</file>